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07" w:rsidRDefault="00A00307" w:rsidP="00A00307">
      <w:pPr>
        <w:adjustRightInd w:val="0"/>
        <w:snapToGrid w:val="0"/>
        <w:spacing w:before="40" w:after="40" w:line="320" w:lineRule="exact"/>
        <w:ind w:left="1190" w:hanging="1190"/>
        <w:jc w:val="center"/>
        <w:rPr>
          <w:rFonts w:eastAsia="標楷體" w:cs="新細明體"/>
          <w:b/>
          <w:sz w:val="28"/>
          <w:szCs w:val="28"/>
        </w:rPr>
      </w:pPr>
      <w:r>
        <w:rPr>
          <w:rFonts w:eastAsia="標楷體" w:cs="新細明體" w:hint="eastAsia"/>
          <w:b/>
          <w:sz w:val="28"/>
          <w:szCs w:val="28"/>
        </w:rPr>
        <w:t>1111</w:t>
      </w:r>
      <w:r w:rsidR="00DC7660">
        <w:rPr>
          <w:rFonts w:eastAsia="標楷體" w:cs="新細明體" w:hint="eastAsia"/>
          <w:b/>
          <w:sz w:val="28"/>
          <w:szCs w:val="28"/>
        </w:rPr>
        <w:t>學期</w:t>
      </w:r>
      <w:r w:rsidR="00DC7660">
        <w:rPr>
          <w:rFonts w:eastAsia="標楷體" w:cs="新細明體" w:hint="eastAsia"/>
          <w:b/>
          <w:sz w:val="28"/>
          <w:szCs w:val="28"/>
        </w:rPr>
        <w:t xml:space="preserve">  </w:t>
      </w:r>
      <w:r w:rsidRPr="00B808C9">
        <w:rPr>
          <w:rFonts w:eastAsia="標楷體" w:cs="新細明體" w:hint="eastAsia"/>
          <w:b/>
          <w:sz w:val="28"/>
          <w:szCs w:val="28"/>
        </w:rPr>
        <w:t>實務演講邀約演講者</w:t>
      </w:r>
    </w:p>
    <w:p w:rsidR="00A00307" w:rsidRDefault="00A00307" w:rsidP="00A00307">
      <w:pPr>
        <w:rPr>
          <w:rFonts w:eastAsia="標楷體" w:cs="新細明體"/>
          <w:sz w:val="28"/>
          <w:szCs w:val="28"/>
        </w:rPr>
      </w:pPr>
    </w:p>
    <w:p w:rsidR="00A00307" w:rsidRPr="00834207" w:rsidRDefault="00A00307" w:rsidP="00A00307">
      <w:pPr>
        <w:jc w:val="right"/>
        <w:rPr>
          <w:rFonts w:eastAsia="標楷體" w:cs="新細明體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1696"/>
        <w:gridCol w:w="2840"/>
        <w:gridCol w:w="1179"/>
        <w:gridCol w:w="3915"/>
      </w:tblGrid>
      <w:tr w:rsidR="00A10672" w:rsidRPr="00BF3274" w:rsidTr="00A10672">
        <w:tc>
          <w:tcPr>
            <w:tcW w:w="395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組別</w:t>
            </w:r>
          </w:p>
        </w:tc>
        <w:tc>
          <w:tcPr>
            <w:tcW w:w="811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演講人</w:t>
            </w:r>
          </w:p>
        </w:tc>
        <w:tc>
          <w:tcPr>
            <w:tcW w:w="1358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服務單位</w:t>
            </w:r>
          </w:p>
        </w:tc>
        <w:tc>
          <w:tcPr>
            <w:tcW w:w="564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日</w:t>
            </w:r>
            <w:r w:rsidRPr="00BF3274">
              <w:rPr>
                <w:rFonts w:eastAsia="標楷體"/>
                <w:sz w:val="20"/>
                <w:szCs w:val="20"/>
              </w:rPr>
              <w:t xml:space="preserve"> </w:t>
            </w:r>
            <w:r w:rsidRPr="00BF3274">
              <w:rPr>
                <w:rFonts w:eastAsia="標楷體"/>
                <w:sz w:val="20"/>
                <w:szCs w:val="20"/>
              </w:rPr>
              <w:t>期</w:t>
            </w:r>
          </w:p>
        </w:tc>
        <w:tc>
          <w:tcPr>
            <w:tcW w:w="1873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題</w:t>
            </w:r>
            <w:r w:rsidRPr="00BF3274">
              <w:rPr>
                <w:rFonts w:eastAsia="標楷體"/>
                <w:sz w:val="20"/>
                <w:szCs w:val="20"/>
              </w:rPr>
              <w:t xml:space="preserve">         </w:t>
            </w:r>
            <w:r w:rsidRPr="00BF3274">
              <w:rPr>
                <w:rFonts w:eastAsia="標楷體"/>
                <w:sz w:val="20"/>
                <w:szCs w:val="20"/>
              </w:rPr>
              <w:t>目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11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陳儀雪</w:t>
            </w:r>
          </w:p>
        </w:tc>
        <w:tc>
          <w:tcPr>
            <w:tcW w:w="1358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穀神星資本創辦人</w:t>
            </w:r>
          </w:p>
        </w:tc>
        <w:tc>
          <w:tcPr>
            <w:tcW w:w="564" w:type="pct"/>
            <w:vAlign w:val="center"/>
          </w:tcPr>
          <w:p w:rsidR="00A10672" w:rsidRPr="00C8365E" w:rsidRDefault="00A10672" w:rsidP="00F255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09/23</w:t>
            </w:r>
          </w:p>
        </w:tc>
        <w:tc>
          <w:tcPr>
            <w:tcW w:w="1873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從學校到社會的第一步-創投姐姐的撇步分享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11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三位演講者</w:t>
            </w:r>
          </w:p>
          <w:p w:rsidR="00A10672" w:rsidRPr="00F160D2" w:rsidRDefault="00A10672" w:rsidP="00A00307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陳秀斐</w:t>
            </w:r>
          </w:p>
          <w:p w:rsidR="00A10672" w:rsidRPr="00F160D2" w:rsidRDefault="00A10672" w:rsidP="00A00307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呂錦玲</w:t>
            </w:r>
          </w:p>
          <w:p w:rsidR="00A10672" w:rsidRPr="00F160D2" w:rsidRDefault="00A10672" w:rsidP="00A00307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陳嘉文</w:t>
            </w:r>
          </w:p>
        </w:tc>
        <w:tc>
          <w:tcPr>
            <w:tcW w:w="1358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1.證券/投信/金控業；人力資源部協理</w:t>
            </w:r>
          </w:p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2.壽險業；人力資源部資深經理</w:t>
            </w:r>
          </w:p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3.銀行業；人力資源服務部經理</w:t>
            </w:r>
          </w:p>
        </w:tc>
        <w:tc>
          <w:tcPr>
            <w:tcW w:w="564" w:type="pct"/>
            <w:vAlign w:val="center"/>
          </w:tcPr>
          <w:p w:rsidR="00A10672" w:rsidRPr="00F160D2" w:rsidRDefault="00A10672" w:rsidP="00F255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10/</w:t>
            </w:r>
            <w:r w:rsidRPr="00F160D2">
              <w:rPr>
                <w:rFonts w:ascii="標楷體" w:eastAsia="標楷體" w:hAnsi="標楷體"/>
                <w:sz w:val="20"/>
                <w:szCs w:val="20"/>
              </w:rPr>
              <w:t>07</w:t>
            </w:r>
          </w:p>
        </w:tc>
        <w:tc>
          <w:tcPr>
            <w:tcW w:w="1873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管院職涯講座「金融業實務分享-履歷撰寫與面談技巧」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11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盧昱衡</w:t>
            </w:r>
          </w:p>
        </w:tc>
        <w:tc>
          <w:tcPr>
            <w:tcW w:w="1358" w:type="pct"/>
            <w:vAlign w:val="center"/>
          </w:tcPr>
          <w:p w:rsidR="00A10672" w:rsidRPr="00F160D2" w:rsidRDefault="00A10672" w:rsidP="00F2552F">
            <w:pPr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統一期貨投資顧問部 專業經理</w:t>
            </w:r>
          </w:p>
        </w:tc>
        <w:tc>
          <w:tcPr>
            <w:tcW w:w="564" w:type="pct"/>
            <w:vAlign w:val="center"/>
          </w:tcPr>
          <w:p w:rsidR="00A10672" w:rsidRPr="00F160D2" w:rsidRDefault="00A10672" w:rsidP="00F255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10/</w:t>
            </w:r>
            <w:r w:rsidRPr="00F160D2">
              <w:rPr>
                <w:rFonts w:ascii="標楷體" w:eastAsia="標楷體" w:hAnsi="標楷體"/>
                <w:sz w:val="20"/>
                <w:szCs w:val="20"/>
              </w:rPr>
              <w:t>14</w:t>
            </w:r>
          </w:p>
        </w:tc>
        <w:tc>
          <w:tcPr>
            <w:tcW w:w="1873" w:type="pct"/>
            <w:vAlign w:val="center"/>
          </w:tcPr>
          <w:p w:rsidR="00A10672" w:rsidRPr="00F160D2" w:rsidRDefault="00A10672" w:rsidP="00F2552F">
            <w:pPr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bCs/>
                <w:sz w:val="20"/>
                <w:szCs w:val="20"/>
              </w:rPr>
              <w:t>美國總經分析(通膨、就業與利率)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11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鍾文凱</w:t>
            </w:r>
          </w:p>
        </w:tc>
        <w:tc>
          <w:tcPr>
            <w:tcW w:w="1358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迅杰科技董事長</w:t>
            </w:r>
          </w:p>
        </w:tc>
        <w:tc>
          <w:tcPr>
            <w:tcW w:w="564" w:type="pct"/>
            <w:vAlign w:val="center"/>
          </w:tcPr>
          <w:p w:rsidR="00A10672" w:rsidRPr="00F160D2" w:rsidRDefault="00A10672" w:rsidP="00F255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10/21</w:t>
            </w:r>
          </w:p>
        </w:tc>
        <w:tc>
          <w:tcPr>
            <w:tcW w:w="1873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一個劍客的人生相談室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11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李文騫</w:t>
            </w:r>
          </w:p>
        </w:tc>
        <w:tc>
          <w:tcPr>
            <w:tcW w:w="1358" w:type="pct"/>
            <w:vAlign w:val="center"/>
          </w:tcPr>
          <w:p w:rsidR="00A10672" w:rsidRPr="00F160D2" w:rsidRDefault="00A10672" w:rsidP="00F2552F">
            <w:pPr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bCs/>
                <w:sz w:val="20"/>
                <w:szCs w:val="20"/>
              </w:rPr>
              <w:t>諦觀策略顧問有限公司</w:t>
            </w: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顧問</w:t>
            </w:r>
          </w:p>
        </w:tc>
        <w:tc>
          <w:tcPr>
            <w:tcW w:w="564" w:type="pct"/>
            <w:vAlign w:val="center"/>
          </w:tcPr>
          <w:p w:rsidR="00A10672" w:rsidRPr="00F160D2" w:rsidRDefault="00A10672" w:rsidP="00F255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F160D2">
              <w:rPr>
                <w:rFonts w:ascii="標楷體" w:eastAsia="標楷體" w:hAnsi="標楷體"/>
                <w:sz w:val="20"/>
                <w:szCs w:val="20"/>
              </w:rPr>
              <w:t>/28</w:t>
            </w:r>
          </w:p>
        </w:tc>
        <w:tc>
          <w:tcPr>
            <w:tcW w:w="1873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bCs/>
                <w:sz w:val="20"/>
                <w:szCs w:val="20"/>
              </w:rPr>
              <w:t>多變的時代</w:t>
            </w:r>
            <w:r w:rsidRPr="00F160D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管理人才之角色與價值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811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謝東昇</w:t>
            </w:r>
          </w:p>
        </w:tc>
        <w:tc>
          <w:tcPr>
            <w:tcW w:w="1358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騏璣資訊科技股份有限公司執行長</w:t>
            </w:r>
          </w:p>
        </w:tc>
        <w:tc>
          <w:tcPr>
            <w:tcW w:w="564" w:type="pct"/>
            <w:vAlign w:val="center"/>
          </w:tcPr>
          <w:p w:rsidR="00A10672" w:rsidRPr="00F160D2" w:rsidRDefault="00A10672" w:rsidP="00F255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11/1</w:t>
            </w:r>
            <w:r w:rsidRPr="00F160D2"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1873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人生五創</w:t>
            </w:r>
            <w:r w:rsidRPr="00F160D2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F160D2">
              <w:rPr>
                <w:rFonts w:ascii="標楷體" w:eastAsia="標楷體" w:hAnsi="標楷體"/>
                <w:sz w:val="20"/>
                <w:szCs w:val="20"/>
              </w:rPr>
              <w:t>無限未來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811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吳彝(ㄧˊ)秦</w:t>
            </w:r>
          </w:p>
        </w:tc>
        <w:tc>
          <w:tcPr>
            <w:tcW w:w="1358" w:type="pct"/>
            <w:vAlign w:val="center"/>
          </w:tcPr>
          <w:p w:rsidR="00A10672" w:rsidRPr="00F160D2" w:rsidRDefault="00A10672" w:rsidP="00F2552F">
            <w:pPr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台灣經濟新報文化事業股份有限公司業務部</w:t>
            </w:r>
          </w:p>
        </w:tc>
        <w:tc>
          <w:tcPr>
            <w:tcW w:w="564" w:type="pct"/>
            <w:vAlign w:val="center"/>
          </w:tcPr>
          <w:p w:rsidR="00A10672" w:rsidRPr="00F160D2" w:rsidRDefault="00A10672" w:rsidP="00F2552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11/2</w:t>
            </w:r>
            <w:r w:rsidRPr="00F160D2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1873" w:type="pct"/>
            <w:vAlign w:val="center"/>
          </w:tcPr>
          <w:p w:rsidR="00A10672" w:rsidRPr="00F160D2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160D2">
              <w:rPr>
                <w:rFonts w:ascii="標楷體" w:eastAsia="標楷體" w:hAnsi="標楷體" w:hint="eastAsia"/>
                <w:sz w:val="20"/>
                <w:szCs w:val="20"/>
              </w:rPr>
              <w:t>TEJ資料庫介紹</w:t>
            </w:r>
          </w:p>
        </w:tc>
      </w:tr>
      <w:tr w:rsidR="00A10672" w:rsidRPr="00BF3274" w:rsidTr="00A10672">
        <w:tc>
          <w:tcPr>
            <w:tcW w:w="395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811" w:type="pct"/>
            <w:vAlign w:val="center"/>
          </w:tcPr>
          <w:p w:rsidR="00A10672" w:rsidRPr="00C8365E" w:rsidRDefault="00A10672" w:rsidP="00F2552F">
            <w:pPr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李昇光</w:t>
            </w:r>
          </w:p>
        </w:tc>
        <w:tc>
          <w:tcPr>
            <w:tcW w:w="1358" w:type="pct"/>
            <w:vAlign w:val="center"/>
          </w:tcPr>
          <w:p w:rsidR="00A10672" w:rsidRPr="00C8365E" w:rsidRDefault="00A10672" w:rsidP="00F2552F">
            <w:pPr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 w:hint="eastAsia"/>
                <w:sz w:val="20"/>
                <w:szCs w:val="20"/>
              </w:rPr>
              <w:t>鎧家租賃股份有限公司總經理</w:t>
            </w:r>
          </w:p>
        </w:tc>
        <w:tc>
          <w:tcPr>
            <w:tcW w:w="564" w:type="pct"/>
            <w:vAlign w:val="center"/>
          </w:tcPr>
          <w:p w:rsidR="00A10672" w:rsidRPr="00C8365E" w:rsidRDefault="00A10672" w:rsidP="00F2552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365E">
              <w:rPr>
                <w:rFonts w:ascii="標楷體" w:eastAsia="標楷體" w:hAnsi="標楷體"/>
                <w:sz w:val="20"/>
                <w:szCs w:val="20"/>
              </w:rPr>
              <w:t>12/16</w:t>
            </w:r>
          </w:p>
        </w:tc>
        <w:tc>
          <w:tcPr>
            <w:tcW w:w="1873" w:type="pct"/>
            <w:vAlign w:val="center"/>
          </w:tcPr>
          <w:p w:rsidR="00A10672" w:rsidRPr="00C8365E" w:rsidRDefault="00A10672" w:rsidP="00F2552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C7660">
              <w:rPr>
                <w:rFonts w:ascii="標楷體" w:eastAsia="標楷體" w:hAnsi="標楷體" w:hint="eastAsia"/>
                <w:sz w:val="20"/>
                <w:szCs w:val="20"/>
              </w:rPr>
              <w:t>台灣租賃業經營環境介紹</w:t>
            </w:r>
          </w:p>
        </w:tc>
      </w:tr>
    </w:tbl>
    <w:p w:rsidR="00A00307" w:rsidRDefault="00A00307" w:rsidP="00A00307">
      <w:pPr>
        <w:widowControl/>
        <w:rPr>
          <w:rFonts w:eastAsia="標楷體"/>
        </w:rPr>
      </w:pPr>
      <w:r>
        <w:rPr>
          <w:rFonts w:eastAsia="標楷體"/>
        </w:rPr>
        <w:br w:type="textWrapping" w:clear="all"/>
      </w:r>
    </w:p>
    <w:p w:rsidR="00A00307" w:rsidRDefault="00A00307" w:rsidP="00A00307">
      <w:pPr>
        <w:adjustRightInd w:val="0"/>
        <w:snapToGrid w:val="0"/>
        <w:spacing w:before="40" w:after="40" w:line="320" w:lineRule="exact"/>
        <w:ind w:left="1190" w:hanging="1190"/>
        <w:jc w:val="center"/>
        <w:rPr>
          <w:rFonts w:eastAsia="標楷體" w:cs="新細明體"/>
          <w:b/>
          <w:sz w:val="28"/>
          <w:szCs w:val="28"/>
        </w:rPr>
      </w:pPr>
      <w:r>
        <w:rPr>
          <w:rFonts w:eastAsia="標楷體" w:cs="新細明體" w:hint="eastAsia"/>
          <w:b/>
          <w:sz w:val="28"/>
          <w:szCs w:val="28"/>
        </w:rPr>
        <w:t>1112</w:t>
      </w:r>
      <w:r w:rsidR="00DC7660">
        <w:rPr>
          <w:rFonts w:eastAsia="標楷體" w:cs="新細明體" w:hint="eastAsia"/>
          <w:b/>
          <w:sz w:val="28"/>
          <w:szCs w:val="28"/>
        </w:rPr>
        <w:t>學期</w:t>
      </w:r>
      <w:r w:rsidR="00DC7660">
        <w:rPr>
          <w:rFonts w:eastAsia="標楷體" w:cs="新細明體" w:hint="eastAsia"/>
          <w:b/>
          <w:sz w:val="28"/>
          <w:szCs w:val="28"/>
        </w:rPr>
        <w:t xml:space="preserve"> </w:t>
      </w:r>
      <w:r w:rsidRPr="00B808C9">
        <w:rPr>
          <w:rFonts w:eastAsia="標楷體" w:cs="新細明體" w:hint="eastAsia"/>
          <w:b/>
          <w:sz w:val="28"/>
          <w:szCs w:val="28"/>
        </w:rPr>
        <w:t>實務演講邀約演講者</w:t>
      </w:r>
    </w:p>
    <w:p w:rsidR="00A00307" w:rsidRDefault="00A00307" w:rsidP="00A00307">
      <w:pPr>
        <w:adjustRightInd w:val="0"/>
        <w:snapToGrid w:val="0"/>
        <w:spacing w:before="40" w:after="40" w:line="320" w:lineRule="exact"/>
        <w:ind w:left="1190" w:hanging="1190"/>
        <w:jc w:val="center"/>
        <w:rPr>
          <w:rFonts w:eastAsia="標楷體" w:cs="新細明體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811"/>
        <w:gridCol w:w="4230"/>
        <w:gridCol w:w="707"/>
        <w:gridCol w:w="4120"/>
      </w:tblGrid>
      <w:tr w:rsidR="00A10672" w:rsidRPr="00BF3274" w:rsidTr="00A10672">
        <w:tc>
          <w:tcPr>
            <w:tcW w:w="281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組別</w:t>
            </w:r>
          </w:p>
        </w:tc>
        <w:tc>
          <w:tcPr>
            <w:tcW w:w="388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演講人</w:t>
            </w:r>
          </w:p>
        </w:tc>
        <w:tc>
          <w:tcPr>
            <w:tcW w:w="2023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服務單位</w:t>
            </w:r>
          </w:p>
        </w:tc>
        <w:tc>
          <w:tcPr>
            <w:tcW w:w="338" w:type="pct"/>
            <w:vAlign w:val="center"/>
          </w:tcPr>
          <w:p w:rsidR="00A10672" w:rsidRPr="00BF3274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BF3274">
              <w:rPr>
                <w:rFonts w:eastAsia="標楷體"/>
                <w:sz w:val="20"/>
                <w:szCs w:val="20"/>
              </w:rPr>
              <w:t>日</w:t>
            </w:r>
            <w:r w:rsidRPr="00BF3274">
              <w:rPr>
                <w:rFonts w:eastAsia="標楷體"/>
                <w:sz w:val="20"/>
                <w:szCs w:val="20"/>
              </w:rPr>
              <w:t xml:space="preserve"> </w:t>
            </w:r>
            <w:r w:rsidRPr="00BF3274">
              <w:rPr>
                <w:rFonts w:eastAsia="標楷體"/>
                <w:sz w:val="20"/>
                <w:szCs w:val="20"/>
              </w:rPr>
              <w:t>期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rPr>
                <w:rFonts w:eastAsia="標楷體"/>
                <w:sz w:val="20"/>
                <w:szCs w:val="20"/>
              </w:rPr>
            </w:pPr>
            <w:r w:rsidRPr="008426E7">
              <w:rPr>
                <w:rFonts w:eastAsia="標楷體"/>
                <w:sz w:val="20"/>
                <w:szCs w:val="20"/>
              </w:rPr>
              <w:t>題</w:t>
            </w:r>
            <w:r w:rsidRPr="008426E7">
              <w:rPr>
                <w:rFonts w:eastAsia="標楷體"/>
                <w:sz w:val="20"/>
                <w:szCs w:val="20"/>
              </w:rPr>
              <w:t xml:space="preserve">         </w:t>
            </w:r>
            <w:r w:rsidRPr="008426E7">
              <w:rPr>
                <w:rFonts w:eastAsia="標楷體"/>
                <w:sz w:val="20"/>
                <w:szCs w:val="20"/>
              </w:rPr>
              <w:t>目</w:t>
            </w:r>
          </w:p>
        </w:tc>
      </w:tr>
      <w:tr w:rsidR="00A10672" w:rsidRPr="00A41EA7" w:rsidTr="00A10672">
        <w:tc>
          <w:tcPr>
            <w:tcW w:w="281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388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林雲鵬</w:t>
            </w:r>
          </w:p>
        </w:tc>
        <w:tc>
          <w:tcPr>
            <w:tcW w:w="2023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中國建築經理</w:t>
            </w:r>
            <w:bookmarkStart w:id="0" w:name="_GoBack"/>
            <w:bookmarkEnd w:id="0"/>
            <w:r w:rsidRPr="008426E7">
              <w:rPr>
                <w:rFonts w:ascii="標楷體" w:eastAsia="標楷體" w:hAnsi="標楷體"/>
                <w:sz w:val="22"/>
              </w:rPr>
              <w:t>公司副總經理</w:t>
            </w:r>
          </w:p>
        </w:tc>
        <w:tc>
          <w:tcPr>
            <w:tcW w:w="33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2/</w:t>
            </w:r>
            <w:r w:rsidRPr="008426E7">
              <w:rPr>
                <w:rFonts w:ascii="標楷體" w:eastAsia="標楷體" w:hAnsi="標楷體"/>
                <w:sz w:val="22"/>
              </w:rPr>
              <w:t>24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老舊建築物更新重建-開發評估與財務執行實務</w:t>
            </w:r>
          </w:p>
        </w:tc>
      </w:tr>
      <w:tr w:rsidR="00A10672" w:rsidRPr="00A41EA7" w:rsidTr="00A10672">
        <w:tc>
          <w:tcPr>
            <w:tcW w:w="281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88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謝順峰</w:t>
            </w:r>
          </w:p>
        </w:tc>
        <w:tc>
          <w:tcPr>
            <w:tcW w:w="2023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台灣金融研訓院傳播出版中心副所長暨副研究員</w:t>
            </w:r>
          </w:p>
        </w:tc>
        <w:tc>
          <w:tcPr>
            <w:tcW w:w="33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3</w:t>
            </w:r>
            <w:r w:rsidRPr="008426E7">
              <w:rPr>
                <w:rFonts w:ascii="標楷體" w:eastAsia="標楷體" w:hAnsi="標楷體"/>
                <w:sz w:val="22"/>
              </w:rPr>
              <w:t>/10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bCs/>
                <w:sz w:val="22"/>
              </w:rPr>
              <w:t>金融研訓院與金融職涯</w:t>
            </w:r>
          </w:p>
        </w:tc>
      </w:tr>
      <w:tr w:rsidR="00A10672" w:rsidRPr="00A41EA7" w:rsidTr="00A10672">
        <w:tc>
          <w:tcPr>
            <w:tcW w:w="281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88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詹翔宇</w:t>
            </w:r>
          </w:p>
        </w:tc>
        <w:tc>
          <w:tcPr>
            <w:tcW w:w="2023" w:type="pct"/>
            <w:vAlign w:val="bottom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阿爾發投顧財務顧問部經理</w:t>
            </w:r>
          </w:p>
        </w:tc>
        <w:tc>
          <w:tcPr>
            <w:tcW w:w="33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3</w:t>
            </w:r>
            <w:r w:rsidRPr="008426E7">
              <w:rPr>
                <w:rFonts w:ascii="標楷體" w:eastAsia="標楷體" w:hAnsi="標楷體"/>
                <w:sz w:val="22"/>
              </w:rPr>
              <w:t>/31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一個財管巨星的誕生</w:t>
            </w:r>
          </w:p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未來投資新趨勢:機器人理財</w:t>
            </w:r>
          </w:p>
        </w:tc>
      </w:tr>
      <w:tr w:rsidR="00A10672" w:rsidRPr="00A41EA7" w:rsidTr="00A10672">
        <w:tc>
          <w:tcPr>
            <w:tcW w:w="281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88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許博渝</w:t>
            </w:r>
          </w:p>
        </w:tc>
        <w:tc>
          <w:tcPr>
            <w:tcW w:w="2023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</w:rPr>
              <w:t>台北大事紀扶輪社社長暨勤美聯合事務所會計師</w:t>
            </w:r>
          </w:p>
        </w:tc>
        <w:tc>
          <w:tcPr>
            <w:tcW w:w="33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4</w:t>
            </w:r>
            <w:r w:rsidRPr="008426E7">
              <w:rPr>
                <w:rFonts w:ascii="標楷體" w:eastAsia="標楷體" w:hAnsi="標楷體"/>
                <w:sz w:val="22"/>
              </w:rPr>
              <w:t>/14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 w:cs="Arial"/>
                <w:sz w:val="22"/>
              </w:rPr>
            </w:pPr>
            <w:r w:rsidRPr="008426E7">
              <w:rPr>
                <w:rFonts w:ascii="標楷體" w:eastAsia="標楷體" w:hAnsi="標楷體" w:cs="Arial" w:hint="eastAsia"/>
                <w:sz w:val="22"/>
              </w:rPr>
              <w:t>公司之設立類別及新創籌資</w:t>
            </w:r>
          </w:p>
        </w:tc>
      </w:tr>
      <w:tr w:rsidR="00A10672" w:rsidRPr="00A41EA7" w:rsidTr="00A10672">
        <w:tc>
          <w:tcPr>
            <w:tcW w:w="281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388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  <w:shd w:val="clear" w:color="auto" w:fill="FFFFFF"/>
              </w:rPr>
              <w:t>陳凱文</w:t>
            </w:r>
          </w:p>
        </w:tc>
        <w:tc>
          <w:tcPr>
            <w:tcW w:w="2023" w:type="pct"/>
            <w:vAlign w:val="center"/>
          </w:tcPr>
          <w:p w:rsidR="00A10672" w:rsidRPr="008426E7" w:rsidRDefault="00A10672" w:rsidP="00F2552F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/>
                <w:sz w:val="22"/>
                <w:shd w:val="clear" w:color="auto" w:fill="FFFFFF"/>
              </w:rPr>
              <w:t>拓思資訊副總經理</w:t>
            </w:r>
          </w:p>
        </w:tc>
        <w:tc>
          <w:tcPr>
            <w:tcW w:w="33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4</w:t>
            </w:r>
            <w:r w:rsidRPr="008426E7">
              <w:rPr>
                <w:rFonts w:ascii="標楷體" w:eastAsia="標楷體" w:hAnsi="標楷體"/>
                <w:sz w:val="22"/>
              </w:rPr>
              <w:t>/28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bCs/>
                <w:iCs/>
                <w:sz w:val="22"/>
              </w:rPr>
              <w:t>淺談程式交易</w:t>
            </w:r>
          </w:p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A10672" w:rsidRPr="00A41EA7" w:rsidTr="00A10672">
        <w:tc>
          <w:tcPr>
            <w:tcW w:w="281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388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cs="新細明體" w:hint="eastAsia"/>
                <w:sz w:val="22"/>
              </w:rPr>
              <w:t>童政彰</w:t>
            </w:r>
          </w:p>
        </w:tc>
        <w:tc>
          <w:tcPr>
            <w:tcW w:w="2023" w:type="pct"/>
            <w:vAlign w:val="center"/>
          </w:tcPr>
          <w:p w:rsidR="00A10672" w:rsidRPr="008426E7" w:rsidRDefault="00A10672" w:rsidP="00F2552F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sz w:val="22"/>
              </w:rPr>
            </w:pPr>
            <w:r w:rsidRPr="008426E7">
              <w:rPr>
                <w:rFonts w:ascii="標楷體" w:eastAsia="標楷體" w:hAnsi="標楷體" w:cs="新細明體" w:hint="eastAsia"/>
                <w:sz w:val="22"/>
              </w:rPr>
              <w:t>金融監督管理委員會銀行局副局長</w:t>
            </w:r>
          </w:p>
        </w:tc>
        <w:tc>
          <w:tcPr>
            <w:tcW w:w="33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5</w:t>
            </w:r>
            <w:r w:rsidRPr="008426E7">
              <w:rPr>
                <w:rFonts w:ascii="標楷體" w:eastAsia="標楷體" w:hAnsi="標楷體"/>
                <w:sz w:val="22"/>
              </w:rPr>
              <w:t>/12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bCs/>
                <w:sz w:val="22"/>
              </w:rPr>
              <w:t>銀行監理架構與發展</w:t>
            </w:r>
          </w:p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A10672" w:rsidRPr="00A41EA7" w:rsidTr="00A10672">
        <w:tc>
          <w:tcPr>
            <w:tcW w:w="281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38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董夢雲</w:t>
            </w:r>
          </w:p>
        </w:tc>
        <w:tc>
          <w:tcPr>
            <w:tcW w:w="2023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昀騰金融科技(股)公司技術長</w:t>
            </w:r>
          </w:p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台灣大學財金系兼任教授級專業技術人員</w:t>
            </w:r>
          </w:p>
        </w:tc>
        <w:tc>
          <w:tcPr>
            <w:tcW w:w="338" w:type="pct"/>
            <w:vAlign w:val="center"/>
          </w:tcPr>
          <w:p w:rsidR="00A10672" w:rsidRPr="008426E7" w:rsidRDefault="00A10672" w:rsidP="00F2552F">
            <w:pPr>
              <w:rPr>
                <w:rFonts w:ascii="標楷體" w:eastAsia="標楷體" w:hAnsi="標楷體"/>
                <w:sz w:val="22"/>
              </w:rPr>
            </w:pPr>
            <w:r w:rsidRPr="008426E7">
              <w:rPr>
                <w:rFonts w:ascii="標楷體" w:eastAsia="標楷體" w:hAnsi="標楷體" w:hint="eastAsia"/>
                <w:sz w:val="22"/>
              </w:rPr>
              <w:t>6</w:t>
            </w:r>
            <w:r w:rsidRPr="008426E7">
              <w:rPr>
                <w:rFonts w:ascii="標楷體" w:eastAsia="標楷體" w:hAnsi="標楷體"/>
                <w:sz w:val="22"/>
              </w:rPr>
              <w:t>/</w:t>
            </w:r>
            <w:r w:rsidRPr="008426E7">
              <w:rPr>
                <w:rFonts w:ascii="標楷體" w:eastAsia="標楷體" w:hAnsi="標楷體" w:hint="eastAsia"/>
                <w:sz w:val="22"/>
              </w:rPr>
              <w:t>0</w:t>
            </w:r>
            <w:r w:rsidRPr="008426E7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1970" w:type="pct"/>
            <w:vAlign w:val="center"/>
          </w:tcPr>
          <w:p w:rsidR="00A10672" w:rsidRPr="008426E7" w:rsidRDefault="00A10672" w:rsidP="00F2552F">
            <w:pPr>
              <w:widowControl/>
              <w:rPr>
                <w:rFonts w:ascii="標楷體" w:eastAsia="標楷體" w:hAnsi="標楷體" w:cs="Arial"/>
                <w:sz w:val="22"/>
              </w:rPr>
            </w:pPr>
            <w:r w:rsidRPr="008426E7">
              <w:rPr>
                <w:rFonts w:ascii="標楷體" w:eastAsia="標楷體" w:hAnsi="標楷體" w:cs="Arial" w:hint="eastAsia"/>
                <w:sz w:val="22"/>
              </w:rPr>
              <w:t>TXO台股指數選擇權 高頻套利交易介紹</w:t>
            </w:r>
          </w:p>
        </w:tc>
      </w:tr>
    </w:tbl>
    <w:p w:rsidR="00A00307" w:rsidRPr="00231CE1" w:rsidRDefault="00A00307" w:rsidP="00A00307">
      <w:pPr>
        <w:widowControl/>
        <w:rPr>
          <w:rFonts w:eastAsia="標楷體"/>
        </w:rPr>
      </w:pPr>
    </w:p>
    <w:p w:rsidR="00D238DD" w:rsidRDefault="00D238DD"/>
    <w:sectPr w:rsidR="00D238DD" w:rsidSect="00B21CB7">
      <w:footerReference w:type="default" r:id="rId7"/>
      <w:pgSz w:w="11906" w:h="16838"/>
      <w:pgMar w:top="284" w:right="720" w:bottom="284" w:left="720" w:header="720" w:footer="720" w:gutter="0"/>
      <w:pgBorders w:offsetFrom="page">
        <w:top w:val="single" w:sz="4" w:space="24" w:color="E7E6E6" w:themeColor="background2" w:shadow="1"/>
        <w:left w:val="single" w:sz="4" w:space="24" w:color="E7E6E6" w:themeColor="background2" w:shadow="1"/>
        <w:bottom w:val="single" w:sz="4" w:space="24" w:color="E7E6E6" w:themeColor="background2" w:shadow="1"/>
        <w:right w:val="single" w:sz="4" w:space="24" w:color="E7E6E6" w:themeColor="background2" w:shadow="1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B17" w:rsidRDefault="00F32B17">
      <w:r>
        <w:separator/>
      </w:r>
    </w:p>
  </w:endnote>
  <w:endnote w:type="continuationSeparator" w:id="0">
    <w:p w:rsidR="00F32B17" w:rsidRDefault="00F3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194499"/>
      <w:docPartObj>
        <w:docPartGallery w:val="Page Numbers (Bottom of Page)"/>
        <w:docPartUnique/>
      </w:docPartObj>
    </w:sdtPr>
    <w:sdtEndPr/>
    <w:sdtContent>
      <w:p w:rsidR="00510FE4" w:rsidRDefault="00DC76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17" w:rsidRPr="00F32B17">
          <w:rPr>
            <w:noProof/>
            <w:lang w:val="zh-TW"/>
          </w:rPr>
          <w:t>1</w:t>
        </w:r>
        <w:r>
          <w:fldChar w:fldCharType="end"/>
        </w:r>
      </w:p>
    </w:sdtContent>
  </w:sdt>
  <w:p w:rsidR="00510FE4" w:rsidRDefault="00F32B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B17" w:rsidRDefault="00F32B17">
      <w:r>
        <w:separator/>
      </w:r>
    </w:p>
  </w:footnote>
  <w:footnote w:type="continuationSeparator" w:id="0">
    <w:p w:rsidR="00F32B17" w:rsidRDefault="00F32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6859"/>
    <w:multiLevelType w:val="hybridMultilevel"/>
    <w:tmpl w:val="4C9ED25C"/>
    <w:lvl w:ilvl="0" w:tplc="6D885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07"/>
    <w:rsid w:val="00A00307"/>
    <w:rsid w:val="00A10672"/>
    <w:rsid w:val="00D238DD"/>
    <w:rsid w:val="00DC7660"/>
    <w:rsid w:val="00F3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F18F9-3043-4CC1-B6A8-D65DB92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0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0030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List Paragraph"/>
    <w:basedOn w:val="a"/>
    <w:uiPriority w:val="34"/>
    <w:qFormat/>
    <w:rsid w:val="00A0030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10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0672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2023-09-28T02:30:00Z</dcterms:created>
  <dcterms:modified xsi:type="dcterms:W3CDTF">2023-09-28T02:53:00Z</dcterms:modified>
</cp:coreProperties>
</file>